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1B38">
      <w:pPr>
        <w:jc w:val="center"/>
        <w:rPr>
          <w:rFonts w:hint="eastAsia" w:eastAsia="宋体"/>
          <w:b/>
          <w:color w:val="000000"/>
          <w:sz w:val="40"/>
          <w:lang w:eastAsia="zh-CN"/>
        </w:rPr>
      </w:pPr>
    </w:p>
    <w:p w14:paraId="62C86F56">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3699D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9DD5F16">
            <w:r>
              <w:t>设备名称</w:t>
            </w:r>
          </w:p>
        </w:tc>
        <w:tc>
          <w:tcPr>
            <w:tcW w:w="1665" w:type="dxa"/>
            <w:vAlign w:val="center"/>
          </w:tcPr>
          <w:p w14:paraId="070B194C">
            <w:pPr>
              <w:tabs>
                <w:tab w:val="center" w:pos="822"/>
              </w:tabs>
              <w:rPr>
                <w:rFonts w:hint="eastAsia" w:eastAsia="宋体"/>
                <w:lang w:eastAsia="zh-CN"/>
              </w:rPr>
            </w:pPr>
            <w:r>
              <w:rPr>
                <w:rFonts w:ascii="仿宋_GB2312" w:hAnsi="仿宋_GB2312" w:eastAsia="仿宋_GB2312" w:cs="仿宋_GB2312"/>
                <w:sz w:val="24"/>
                <w:szCs w:val="24"/>
              </w:rPr>
              <w:t>摇滚乐园（立式）</w:t>
            </w:r>
          </w:p>
        </w:tc>
        <w:tc>
          <w:tcPr>
            <w:tcW w:w="1725" w:type="dxa"/>
            <w:vAlign w:val="center"/>
          </w:tcPr>
          <w:p w14:paraId="05ECB16E">
            <w:r>
              <w:t>型     号</w:t>
            </w:r>
          </w:p>
        </w:tc>
        <w:tc>
          <w:tcPr>
            <w:tcW w:w="3284" w:type="dxa"/>
            <w:vAlign w:val="center"/>
          </w:tcPr>
          <w:p w14:paraId="459E6C30">
            <w:r>
              <w:rPr>
                <w:rFonts w:ascii="仿宋_GB2312" w:hAnsi="仿宋_GB2312" w:eastAsia="仿宋_GB2312" w:cs="仿宋_GB2312"/>
                <w:sz w:val="24"/>
                <w:szCs w:val="24"/>
              </w:rPr>
              <w:t>YGLY</w:t>
            </w:r>
          </w:p>
        </w:tc>
      </w:tr>
      <w:tr w14:paraId="5A2F9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78E2C04">
            <w:r>
              <w:t>机型机种</w:t>
            </w:r>
          </w:p>
        </w:tc>
        <w:tc>
          <w:tcPr>
            <w:tcW w:w="1665" w:type="dxa"/>
            <w:vAlign w:val="center"/>
          </w:tcPr>
          <w:p w14:paraId="349FA83C">
            <w:r>
              <w:rPr>
                <w:rFonts w:ascii="仿宋_GB2312" w:hAnsi="仿宋_GB2312" w:eastAsia="仿宋_GB2312" w:cs="仿宋_GB2312"/>
                <w:sz w:val="24"/>
                <w:szCs w:val="24"/>
              </w:rPr>
              <w:t>游艺娱乐设备</w:t>
            </w:r>
          </w:p>
        </w:tc>
        <w:tc>
          <w:tcPr>
            <w:tcW w:w="1725" w:type="dxa"/>
            <w:vAlign w:val="center"/>
          </w:tcPr>
          <w:p w14:paraId="79E37822">
            <w:r>
              <w:t>设备尺寸</w:t>
            </w:r>
          </w:p>
        </w:tc>
        <w:tc>
          <w:tcPr>
            <w:tcW w:w="3284" w:type="dxa"/>
            <w:vAlign w:val="center"/>
          </w:tcPr>
          <w:p w14:paraId="24A0666B">
            <w:r>
              <w:rPr>
                <w:rFonts w:ascii="仿宋_GB2312" w:hAnsi="仿宋_GB2312" w:eastAsia="仿宋_GB2312" w:cs="仿宋_GB2312"/>
                <w:sz w:val="24"/>
                <w:szCs w:val="24"/>
              </w:rPr>
              <w:t>168*105*260CM</w:t>
            </w:r>
          </w:p>
        </w:tc>
      </w:tr>
      <w:tr w14:paraId="2E618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0280E51">
            <w:r>
              <w:t>企业名称</w:t>
            </w:r>
          </w:p>
        </w:tc>
        <w:tc>
          <w:tcPr>
            <w:tcW w:w="6674" w:type="dxa"/>
            <w:gridSpan w:val="3"/>
            <w:vAlign w:val="center"/>
          </w:tcPr>
          <w:p w14:paraId="0D7691D0">
            <w:r>
              <w:rPr>
                <w:rFonts w:ascii="仿宋_GB2312" w:hAnsi="仿宋_GB2312" w:eastAsia="仿宋_GB2312" w:cs="仿宋_GB2312"/>
                <w:sz w:val="24"/>
                <w:szCs w:val="24"/>
              </w:rPr>
              <w:t>湖北华盛东鑫科技开发有限公司</w:t>
            </w:r>
          </w:p>
        </w:tc>
      </w:tr>
      <w:tr w14:paraId="32FEF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DE7E5E2">
            <w:r>
              <w:t>联系人</w:t>
            </w:r>
          </w:p>
        </w:tc>
        <w:tc>
          <w:tcPr>
            <w:tcW w:w="1665" w:type="dxa"/>
            <w:vAlign w:val="center"/>
          </w:tcPr>
          <w:p w14:paraId="570D557B">
            <w:r>
              <w:rPr>
                <w:rFonts w:ascii="仿宋_GB2312" w:hAnsi="仿宋_GB2312" w:eastAsia="仿宋_GB2312" w:cs="仿宋_GB2312"/>
                <w:sz w:val="24"/>
                <w:szCs w:val="24"/>
              </w:rPr>
              <w:t>户合山</w:t>
            </w:r>
          </w:p>
        </w:tc>
        <w:tc>
          <w:tcPr>
            <w:tcW w:w="1725" w:type="dxa"/>
            <w:vAlign w:val="center"/>
          </w:tcPr>
          <w:p w14:paraId="22B5BAF0">
            <w:r>
              <w:t>联系方式</w:t>
            </w:r>
          </w:p>
        </w:tc>
        <w:tc>
          <w:tcPr>
            <w:tcW w:w="3284" w:type="dxa"/>
            <w:vAlign w:val="center"/>
          </w:tcPr>
          <w:p w14:paraId="42CE29E3">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2366</w:t>
            </w:r>
          </w:p>
        </w:tc>
      </w:tr>
      <w:tr w14:paraId="554D5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8FAEC52">
            <w:r>
              <w:t>游戏主题</w:t>
            </w:r>
          </w:p>
        </w:tc>
        <w:tc>
          <w:tcPr>
            <w:tcW w:w="6674" w:type="dxa"/>
            <w:gridSpan w:val="3"/>
            <w:vAlign w:val="center"/>
          </w:tcPr>
          <w:p w14:paraId="3FC36F14">
            <w:r>
              <w:rPr>
                <w:rFonts w:ascii="仿宋_GB2312" w:hAnsi="仿宋_GB2312" w:eastAsia="仿宋_GB2312" w:cs="仿宋_GB2312"/>
                <w:sz w:val="24"/>
                <w:szCs w:val="24"/>
              </w:rPr>
              <w:t>益智游戏退礼品  （礼品须符合法律及经营方当地政策 规定）</w:t>
            </w:r>
          </w:p>
        </w:tc>
      </w:tr>
      <w:tr w14:paraId="394FA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998A0BD">
            <w:r>
              <w:t>游戏内容简介</w:t>
            </w:r>
          </w:p>
        </w:tc>
        <w:tc>
          <w:tcPr>
            <w:tcW w:w="6674" w:type="dxa"/>
            <w:gridSpan w:val="3"/>
            <w:vAlign w:val="center"/>
          </w:tcPr>
          <w:p w14:paraId="1ADC8E1A">
            <w:r>
              <w:rPr>
                <w:rFonts w:ascii="仿宋_GB2312" w:hAnsi="仿宋_GB2312" w:eastAsia="仿宋_GB2312" w:cs="仿宋_GB2312"/>
                <w:sz w:val="24"/>
                <w:szCs w:val="24"/>
              </w:rPr>
              <w:t>《摇滚乐园（立式）》是一款全能摇球类礼品机，本机支持合法合规的管理系统，也可通过打开微信或支付宝扫一扫管理系统卡头二维码/屏幕二维码/实体二维码扫码支付投币或投入实体游戏代币等方式获得对应的电子竞猜分数彩票票数后玩家即可开始游戏。本机适用于网咖、竞技馆、动漫城、商超、台球俱乐部等符合经营许可的使用场所。玩家投币后按下开始键摇动摇杆获取幸运彩球。礼品分为</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绿、蓝、红等级，摇中对应颜色的彩球即可解锁对应颜色等级的礼品，中奖后玩家可通过控台上的左右键选择当前等级的心仪礼品，等待礼品掉落在取物口获取，其中白球为累计奖，玩家在游玩中累计摇中5颗白球即可开启幸运转盘，幸运转盘有概率抽中再摇一次和所有等级的礼品，若过程中摇中其他颜色的彩球之前累计数则清零。游戏结束后，玩家可用获得的电子分数彩票票数手动选择退实物彩票/电子彩票，到店面吧台用实物彩票/电子彩票兑换精美礼品。玩家也可以选择退电子彩票直接返还到玩家手机上，也可以用手机扫卡头/屏幕二维码领取电子彩票，都可以链接到电子商城上选择心仪的礼品使用电子彩票兑换，填写正确的收货地址，商城将礼品通过快递送达。需注意，设备礼品不得销售香烟，并在设备显著位置张贴不得销售香烟的提示。同时为了“顺应</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互联网+</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发展趋势，鼓励娱乐场所与互联网结合发展，实现场内场外、线上线下互动，增强娱乐场所体验式服务”的要求，本设备可以通过物联网技术把实体游戏游艺设备的游戏内容推送到移动端供客人游玩，仅限于从实体设备所在的公众号、小程序、APP及网络推广平台入口进入的玩家游玩。</w:t>
            </w:r>
          </w:p>
        </w:tc>
      </w:tr>
      <w:tr w14:paraId="1B4EA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F688D35">
            <w:pPr>
              <w:rPr>
                <w:rFonts w:asciiTheme="minorHAnsi" w:hAnsiTheme="minorHAnsi" w:eastAsiaTheme="minorEastAsia" w:cstheme="minorBidi"/>
                <w:sz w:val="21"/>
                <w:szCs w:val="22"/>
              </w:rPr>
            </w:pPr>
            <w:r>
              <w:t>设备外观正面照片及说明</w:t>
            </w:r>
          </w:p>
        </w:tc>
        <w:tc>
          <w:tcPr>
            <w:tcW w:w="6674" w:type="dxa"/>
            <w:gridSpan w:val="3"/>
            <w:vAlign w:val="center"/>
          </w:tcPr>
          <w:p w14:paraId="6B8B3237">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6B8AE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59DF5C3">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7B8C8D36">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31DAB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BD166B0">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254E0E6E">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54367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720765E">
            <w:pPr>
              <w:rPr>
                <w:rFonts w:asciiTheme="minorHAnsi" w:hAnsiTheme="minorHAnsi" w:eastAsiaTheme="minorEastAsia" w:cstheme="minorBidi"/>
                <w:sz w:val="21"/>
                <w:szCs w:val="22"/>
              </w:rPr>
            </w:pPr>
            <w:r>
              <w:t>机台主控面板图片及说明</w:t>
            </w:r>
          </w:p>
        </w:tc>
        <w:tc>
          <w:tcPr>
            <w:tcW w:w="6674" w:type="dxa"/>
            <w:gridSpan w:val="3"/>
            <w:vAlign w:val="center"/>
          </w:tcPr>
          <w:p w14:paraId="1A01BB1E">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1E267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8478108">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5F8F53D7">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3E29232F">
      <w:bookmarkStart w:id="0" w:name="_GoBack"/>
      <w:bookmarkEnd w:id="0"/>
    </w:p>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6697413"/>
    <w:rsid w:val="073A5DD4"/>
    <w:rsid w:val="0B366115"/>
    <w:rsid w:val="14AF4502"/>
    <w:rsid w:val="244F7BD6"/>
    <w:rsid w:val="2610789E"/>
    <w:rsid w:val="4AB42AD1"/>
    <w:rsid w:val="5292711B"/>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29140d0c-b91d-4a78-99f5-0bf8666816c8</errorID>
      <errorWord>:</errorWord>
      <group>L1_Format</group>
      <groupName>格式问题</groupName>
      <ability>L2_HalfPunc</ability>
      <abilityName>全半角检查</abilityName>
      <candidateList>
        <item>：</item>
      </candidateList>
      <explain>文本全半角错误。</explain>
      <paraID>1ADC8E1A</paraID>
      <start>177</start>
      <end>178</end>
      <status>modified</status>
      <modifiedWord>：</modifiedWord>
      <trackRevisions>false</trackRevisions>
    </reviewItem>
    <reviewItem>
      <errorID>7ca8d307-42b1-4e63-b433-1eb88ccf3cbe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1ADC8E1A</paraID>
      <start>519</start>
      <end>520</end>
      <status>modified</status>
      <modifiedWord>‘</modifiedWord>
      <trackRevisions>false</trackRevisions>
    </reviewItem>
    <reviewItem>
      <errorID>6b52fb83-d479-4c17-8e9a-687af75cedd8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1ADC8E1A</paraID>
      <start>524</start>
      <end>525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c769d54-d6c3-46cc-8fd1-368eac000c81}">
  <ds:schemaRefs/>
</ds:datastoreItem>
</file>

<file path=docProps/app.xml><?xml version="1.0" encoding="utf-8"?>
<Properties xmlns="http://schemas.openxmlformats.org/officeDocument/2006/extended-properties" xmlns:vt="http://schemas.openxmlformats.org/officeDocument/2006/docPropsVTypes">
  <Pages>3</Pages>
  <Words>792</Words>
  <Characters>819</Characters>
  <TotalTime>0</TotalTime>
  <ScaleCrop>false</ScaleCrop>
  <LinksUpToDate>false</LinksUpToDate>
  <CharactersWithSpaces>829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2026-04-10T04:23:23Z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